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477708">
      <w:pPr>
        <w:suppressAutoHyphens/>
        <w:spacing w:after="120"/>
      </w:pPr>
      <w:r w:rsidRPr="008119C5">
        <w:t>Standardillustrierende Aufgaben veranschaulichen beispielhaft Standards für Lehrkräfte, Lernende und Eltern.</w:t>
      </w:r>
    </w:p>
    <w:p w:rsidR="00202F49" w:rsidRPr="008119C5" w:rsidRDefault="00202F49" w:rsidP="00477708">
      <w:pPr>
        <w:suppressAutoHyphens/>
        <w:spacing w:after="120"/>
      </w:pPr>
      <w:bookmarkStart w:id="0" w:name="_GoBack"/>
      <w:bookmarkEnd w:id="0"/>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276"/>
        <w:gridCol w:w="3078"/>
        <w:gridCol w:w="3079"/>
      </w:tblGrid>
      <w:tr w:rsidR="00B94BD8" w:rsidRPr="008119C5" w:rsidTr="00C16860">
        <w:tc>
          <w:tcPr>
            <w:tcW w:w="2802" w:type="dxa"/>
          </w:tcPr>
          <w:p w:rsidR="00B94BD8" w:rsidRPr="00477708" w:rsidRDefault="00B94BD8" w:rsidP="00477708">
            <w:pPr>
              <w:suppressAutoHyphens/>
              <w:spacing w:before="200" w:after="200"/>
              <w:rPr>
                <w:rFonts w:cs="Arial"/>
                <w:b/>
              </w:rPr>
            </w:pPr>
            <w:r w:rsidRPr="00477708">
              <w:rPr>
                <w:rFonts w:cs="Arial"/>
                <w:b/>
              </w:rPr>
              <w:t>Fach</w:t>
            </w:r>
          </w:p>
        </w:tc>
        <w:tc>
          <w:tcPr>
            <w:tcW w:w="6433" w:type="dxa"/>
            <w:gridSpan w:val="3"/>
          </w:tcPr>
          <w:p w:rsidR="00B94BD8" w:rsidRPr="00477708" w:rsidRDefault="00350876" w:rsidP="00477708">
            <w:pPr>
              <w:suppressAutoHyphens/>
              <w:spacing w:before="200" w:after="200"/>
              <w:rPr>
                <w:rFonts w:cs="Arial"/>
              </w:rPr>
            </w:pPr>
            <w:r w:rsidRPr="00477708">
              <w:rPr>
                <w:rFonts w:cs="Arial"/>
              </w:rPr>
              <w:t>Ethik</w:t>
            </w:r>
          </w:p>
        </w:tc>
      </w:tr>
      <w:tr w:rsidR="00350876" w:rsidRPr="008119C5" w:rsidTr="00C16860">
        <w:tc>
          <w:tcPr>
            <w:tcW w:w="2802" w:type="dxa"/>
          </w:tcPr>
          <w:p w:rsidR="00350876" w:rsidRPr="00477708" w:rsidRDefault="00350876" w:rsidP="002B6176">
            <w:pPr>
              <w:suppressAutoHyphens/>
              <w:spacing w:before="200" w:after="200"/>
              <w:rPr>
                <w:rFonts w:cs="Arial"/>
                <w:b/>
              </w:rPr>
            </w:pPr>
            <w:r w:rsidRPr="00477708">
              <w:rPr>
                <w:rFonts w:cs="Arial"/>
                <w:b/>
              </w:rPr>
              <w:t>Name der Aufgabe</w:t>
            </w:r>
          </w:p>
        </w:tc>
        <w:tc>
          <w:tcPr>
            <w:tcW w:w="6433" w:type="dxa"/>
            <w:gridSpan w:val="3"/>
          </w:tcPr>
          <w:p w:rsidR="00350876" w:rsidRPr="00477708" w:rsidRDefault="00B911AC" w:rsidP="00477708">
            <w:pPr>
              <w:suppressAutoHyphens/>
              <w:spacing w:before="200" w:after="200"/>
              <w:rPr>
                <w:rFonts w:cs="Arial"/>
              </w:rPr>
            </w:pPr>
            <w:r w:rsidRPr="00477708">
              <w:rPr>
                <w:rFonts w:cs="Arial"/>
              </w:rPr>
              <w:t>Wie erleben wir Scham?</w:t>
            </w:r>
          </w:p>
        </w:tc>
      </w:tr>
      <w:tr w:rsidR="00350876" w:rsidRPr="008119C5" w:rsidTr="00C16860">
        <w:tc>
          <w:tcPr>
            <w:tcW w:w="2802" w:type="dxa"/>
          </w:tcPr>
          <w:p w:rsidR="00350876" w:rsidRPr="00477708" w:rsidRDefault="00350876" w:rsidP="00477708">
            <w:pPr>
              <w:suppressAutoHyphens/>
              <w:spacing w:before="200" w:after="200"/>
              <w:rPr>
                <w:rFonts w:cs="Arial"/>
                <w:b/>
              </w:rPr>
            </w:pPr>
            <w:r w:rsidRPr="00477708">
              <w:rPr>
                <w:rFonts w:cs="Arial"/>
                <w:b/>
              </w:rPr>
              <w:t>Kompetenzbereich</w:t>
            </w:r>
          </w:p>
        </w:tc>
        <w:tc>
          <w:tcPr>
            <w:tcW w:w="6433" w:type="dxa"/>
            <w:gridSpan w:val="3"/>
          </w:tcPr>
          <w:p w:rsidR="00350876" w:rsidRPr="00477708" w:rsidRDefault="00350876" w:rsidP="00477708">
            <w:pPr>
              <w:suppressAutoHyphens/>
              <w:spacing w:before="200" w:after="200"/>
              <w:rPr>
                <w:rFonts w:cs="Arial"/>
              </w:rPr>
            </w:pPr>
            <w:r w:rsidRPr="00477708">
              <w:rPr>
                <w:rFonts w:cs="Arial"/>
              </w:rPr>
              <w:t>Wahrnehmen und Deuten</w:t>
            </w:r>
          </w:p>
        </w:tc>
      </w:tr>
      <w:tr w:rsidR="00350876" w:rsidRPr="008119C5" w:rsidTr="00C16860">
        <w:tc>
          <w:tcPr>
            <w:tcW w:w="2802" w:type="dxa"/>
          </w:tcPr>
          <w:p w:rsidR="00350876" w:rsidRPr="00477708" w:rsidRDefault="00350876" w:rsidP="00477708">
            <w:pPr>
              <w:tabs>
                <w:tab w:val="left" w:pos="1373"/>
              </w:tabs>
              <w:suppressAutoHyphens/>
              <w:spacing w:before="200" w:after="200"/>
              <w:rPr>
                <w:rFonts w:cs="Arial"/>
                <w:b/>
              </w:rPr>
            </w:pPr>
            <w:r w:rsidRPr="00477708">
              <w:rPr>
                <w:rFonts w:cs="Arial"/>
                <w:b/>
              </w:rPr>
              <w:t>Kompetenz</w:t>
            </w:r>
          </w:p>
        </w:tc>
        <w:tc>
          <w:tcPr>
            <w:tcW w:w="6433" w:type="dxa"/>
            <w:gridSpan w:val="3"/>
          </w:tcPr>
          <w:p w:rsidR="00350876" w:rsidRPr="00477708" w:rsidRDefault="00350876" w:rsidP="00477708">
            <w:pPr>
              <w:tabs>
                <w:tab w:val="left" w:pos="1373"/>
              </w:tabs>
              <w:suppressAutoHyphens/>
              <w:spacing w:before="200" w:after="200"/>
              <w:rPr>
                <w:rFonts w:cs="Arial"/>
              </w:rPr>
            </w:pPr>
            <w:r w:rsidRPr="00477708">
              <w:rPr>
                <w:rFonts w:cs="Arial"/>
              </w:rPr>
              <w:t>Gefühle und Empfindungen reflektieren</w:t>
            </w:r>
          </w:p>
        </w:tc>
      </w:tr>
      <w:tr w:rsidR="00350876" w:rsidRPr="008119C5" w:rsidTr="00C16860">
        <w:tc>
          <w:tcPr>
            <w:tcW w:w="2802" w:type="dxa"/>
          </w:tcPr>
          <w:p w:rsidR="00350876" w:rsidRPr="00477708" w:rsidRDefault="00350876" w:rsidP="00477708">
            <w:pPr>
              <w:tabs>
                <w:tab w:val="left" w:pos="1190"/>
              </w:tabs>
              <w:suppressAutoHyphens/>
              <w:spacing w:before="200" w:after="200"/>
              <w:rPr>
                <w:rFonts w:cs="Arial"/>
                <w:b/>
              </w:rPr>
            </w:pPr>
            <w:r w:rsidRPr="00477708">
              <w:rPr>
                <w:rFonts w:cs="Arial"/>
                <w:b/>
              </w:rPr>
              <w:t>Niveaustufe(n)</w:t>
            </w:r>
          </w:p>
        </w:tc>
        <w:tc>
          <w:tcPr>
            <w:tcW w:w="6433" w:type="dxa"/>
            <w:gridSpan w:val="3"/>
          </w:tcPr>
          <w:p w:rsidR="00350876" w:rsidRPr="00477708" w:rsidRDefault="00350876" w:rsidP="00477708">
            <w:pPr>
              <w:tabs>
                <w:tab w:val="left" w:pos="1190"/>
              </w:tabs>
              <w:suppressAutoHyphens/>
              <w:spacing w:before="200" w:after="200"/>
              <w:rPr>
                <w:rFonts w:cs="Arial"/>
              </w:rPr>
            </w:pPr>
            <w:r w:rsidRPr="00477708">
              <w:rPr>
                <w:rFonts w:cs="Arial"/>
              </w:rPr>
              <w:t>D, E</w:t>
            </w:r>
          </w:p>
        </w:tc>
      </w:tr>
      <w:tr w:rsidR="00350876" w:rsidRPr="008119C5" w:rsidTr="00C16860">
        <w:tc>
          <w:tcPr>
            <w:tcW w:w="2802" w:type="dxa"/>
          </w:tcPr>
          <w:p w:rsidR="00350876" w:rsidRPr="00477708" w:rsidRDefault="00350876" w:rsidP="00477708">
            <w:pPr>
              <w:tabs>
                <w:tab w:val="left" w:pos="1190"/>
              </w:tabs>
              <w:suppressAutoHyphens/>
              <w:spacing w:before="200" w:after="200"/>
              <w:rPr>
                <w:rFonts w:cs="Arial"/>
                <w:b/>
              </w:rPr>
            </w:pPr>
            <w:r w:rsidRPr="00477708">
              <w:rPr>
                <w:rFonts w:cs="Arial"/>
                <w:b/>
              </w:rPr>
              <w:t>Standard</w:t>
            </w:r>
          </w:p>
        </w:tc>
        <w:tc>
          <w:tcPr>
            <w:tcW w:w="6433" w:type="dxa"/>
            <w:gridSpan w:val="3"/>
          </w:tcPr>
          <w:p w:rsidR="00350876" w:rsidRPr="00477708" w:rsidRDefault="00350876" w:rsidP="00477708">
            <w:pPr>
              <w:tabs>
                <w:tab w:val="left" w:pos="1190"/>
              </w:tabs>
              <w:suppressAutoHyphens/>
              <w:spacing w:before="200" w:after="200"/>
              <w:rPr>
                <w:rFonts w:cs="Arial"/>
              </w:rPr>
            </w:pPr>
            <w:r w:rsidRPr="00477708">
              <w:rPr>
                <w:rFonts w:cs="Arial"/>
              </w:rPr>
              <w:t>Gefühle und Empfindungen in lebensweltlichen Situationen angemessen benennen und beschreiben</w:t>
            </w:r>
          </w:p>
        </w:tc>
      </w:tr>
      <w:tr w:rsidR="00350876" w:rsidRPr="008119C5" w:rsidTr="00C16860">
        <w:tc>
          <w:tcPr>
            <w:tcW w:w="2802" w:type="dxa"/>
            <w:tcBorders>
              <w:bottom w:val="single" w:sz="4" w:space="0" w:color="808080" w:themeColor="background1" w:themeShade="80"/>
            </w:tcBorders>
          </w:tcPr>
          <w:p w:rsidR="00350876" w:rsidRPr="00477708" w:rsidRDefault="00350876" w:rsidP="00477708">
            <w:pPr>
              <w:tabs>
                <w:tab w:val="left" w:pos="1190"/>
              </w:tabs>
              <w:suppressAutoHyphens/>
              <w:spacing w:before="200" w:after="200"/>
              <w:rPr>
                <w:rFonts w:cs="Arial"/>
                <w:b/>
              </w:rPr>
            </w:pPr>
            <w:r w:rsidRPr="00477708">
              <w:rPr>
                <w:rFonts w:cs="Arial"/>
                <w:b/>
              </w:rPr>
              <w:t>ggf. Themenfeld</w:t>
            </w:r>
          </w:p>
        </w:tc>
        <w:tc>
          <w:tcPr>
            <w:tcW w:w="6433" w:type="dxa"/>
            <w:gridSpan w:val="3"/>
            <w:tcBorders>
              <w:bottom w:val="single" w:sz="4" w:space="0" w:color="808080" w:themeColor="background1" w:themeShade="80"/>
            </w:tcBorders>
          </w:tcPr>
          <w:p w:rsidR="00350876" w:rsidRPr="00477708" w:rsidRDefault="00350876" w:rsidP="00477708">
            <w:pPr>
              <w:tabs>
                <w:tab w:val="left" w:pos="1190"/>
              </w:tabs>
              <w:suppressAutoHyphens/>
              <w:spacing w:before="200" w:after="200"/>
              <w:rPr>
                <w:rFonts w:cs="Arial"/>
              </w:rPr>
            </w:pPr>
            <w:r w:rsidRPr="00477708">
              <w:rPr>
                <w:rFonts w:cs="Arial"/>
              </w:rPr>
              <w:t>Identität und Rolle</w:t>
            </w:r>
          </w:p>
        </w:tc>
      </w:tr>
      <w:tr w:rsidR="00350876" w:rsidRPr="008119C5" w:rsidTr="00C16860">
        <w:tc>
          <w:tcPr>
            <w:tcW w:w="2802" w:type="dxa"/>
            <w:tcBorders>
              <w:bottom w:val="single" w:sz="4" w:space="0" w:color="808080" w:themeColor="background1" w:themeShade="80"/>
            </w:tcBorders>
          </w:tcPr>
          <w:p w:rsidR="00350876" w:rsidRPr="00477708" w:rsidRDefault="00350876" w:rsidP="00477708">
            <w:pPr>
              <w:tabs>
                <w:tab w:val="left" w:pos="1190"/>
              </w:tabs>
              <w:suppressAutoHyphens/>
              <w:spacing w:before="200" w:after="200"/>
              <w:rPr>
                <w:rFonts w:cs="Arial"/>
                <w:b/>
              </w:rPr>
            </w:pPr>
            <w:r w:rsidRPr="00477708">
              <w:rPr>
                <w:rFonts w:cs="Arial"/>
                <w:b/>
              </w:rPr>
              <w:t>ggf. Bezug Basiscurriculum (BC) oder übergreifenden Themen (ÜT)</w:t>
            </w:r>
          </w:p>
        </w:tc>
        <w:tc>
          <w:tcPr>
            <w:tcW w:w="6433" w:type="dxa"/>
            <w:gridSpan w:val="3"/>
            <w:tcBorders>
              <w:bottom w:val="single" w:sz="4" w:space="0" w:color="808080" w:themeColor="background1" w:themeShade="80"/>
            </w:tcBorders>
          </w:tcPr>
          <w:p w:rsidR="00350876" w:rsidRPr="00477708" w:rsidRDefault="00350876" w:rsidP="00533C3B">
            <w:pPr>
              <w:tabs>
                <w:tab w:val="left" w:pos="1190"/>
              </w:tabs>
              <w:suppressAutoHyphens/>
              <w:spacing w:before="120" w:after="200"/>
              <w:rPr>
                <w:rFonts w:cs="Arial"/>
              </w:rPr>
            </w:pPr>
            <w:r w:rsidRPr="00477708">
              <w:rPr>
                <w:rFonts w:cs="Arial"/>
              </w:rPr>
              <w:t>Sprachbildung</w:t>
            </w:r>
          </w:p>
          <w:p w:rsidR="00350876" w:rsidRPr="00477708" w:rsidRDefault="00350876" w:rsidP="002B6176">
            <w:pPr>
              <w:tabs>
                <w:tab w:val="left" w:pos="1190"/>
              </w:tabs>
              <w:suppressAutoHyphens/>
              <w:spacing w:before="120" w:after="200"/>
              <w:rPr>
                <w:rFonts w:cs="Arial"/>
              </w:rPr>
            </w:pPr>
            <w:r w:rsidRPr="00477708">
              <w:rPr>
                <w:rFonts w:cs="Arial"/>
              </w:rPr>
              <w:t>Medienbildung</w:t>
            </w:r>
          </w:p>
        </w:tc>
      </w:tr>
      <w:tr w:rsidR="00350876" w:rsidRPr="008119C5" w:rsidTr="00C16860">
        <w:tc>
          <w:tcPr>
            <w:tcW w:w="2802" w:type="dxa"/>
            <w:tcBorders>
              <w:bottom w:val="single" w:sz="4" w:space="0" w:color="808080" w:themeColor="background1" w:themeShade="80"/>
            </w:tcBorders>
          </w:tcPr>
          <w:p w:rsidR="00350876" w:rsidRPr="00477708" w:rsidRDefault="00350876" w:rsidP="00477708">
            <w:pPr>
              <w:tabs>
                <w:tab w:val="left" w:pos="1190"/>
              </w:tabs>
              <w:suppressAutoHyphens/>
              <w:spacing w:before="200" w:after="200"/>
              <w:rPr>
                <w:rFonts w:cs="Arial"/>
                <w:b/>
              </w:rPr>
            </w:pPr>
            <w:r w:rsidRPr="00477708">
              <w:rPr>
                <w:rFonts w:cs="Arial"/>
                <w:b/>
              </w:rPr>
              <w:t>ggf. Standard BC</w:t>
            </w:r>
          </w:p>
        </w:tc>
        <w:tc>
          <w:tcPr>
            <w:tcW w:w="6433" w:type="dxa"/>
            <w:gridSpan w:val="3"/>
            <w:tcBorders>
              <w:bottom w:val="single" w:sz="4" w:space="0" w:color="808080" w:themeColor="background1" w:themeShade="80"/>
            </w:tcBorders>
          </w:tcPr>
          <w:p w:rsidR="00350876" w:rsidRPr="00477708" w:rsidRDefault="00350876" w:rsidP="00477708">
            <w:pPr>
              <w:tabs>
                <w:tab w:val="left" w:pos="1190"/>
              </w:tabs>
              <w:suppressAutoHyphens/>
              <w:spacing w:before="200" w:after="200"/>
              <w:rPr>
                <w:rFonts w:cs="Arial"/>
              </w:rPr>
            </w:pPr>
          </w:p>
        </w:tc>
      </w:tr>
      <w:tr w:rsidR="00350876" w:rsidRPr="008119C5" w:rsidTr="00142DFA">
        <w:tc>
          <w:tcPr>
            <w:tcW w:w="9235" w:type="dxa"/>
            <w:gridSpan w:val="4"/>
            <w:tcBorders>
              <w:bottom w:val="nil"/>
            </w:tcBorders>
          </w:tcPr>
          <w:p w:rsidR="00350876" w:rsidRPr="00477708" w:rsidRDefault="00350876" w:rsidP="00477708">
            <w:pPr>
              <w:suppressAutoHyphens/>
              <w:spacing w:before="200" w:after="200"/>
              <w:rPr>
                <w:rFonts w:cs="Arial"/>
                <w:b/>
              </w:rPr>
            </w:pPr>
            <w:r w:rsidRPr="00477708">
              <w:rPr>
                <w:rFonts w:cs="Arial"/>
                <w:b/>
              </w:rPr>
              <w:t>Aufgabenformat</w:t>
            </w:r>
          </w:p>
        </w:tc>
      </w:tr>
      <w:tr w:rsidR="00350876" w:rsidRPr="008119C5" w:rsidTr="00142DFA">
        <w:trPr>
          <w:trHeight w:val="336"/>
        </w:trPr>
        <w:tc>
          <w:tcPr>
            <w:tcW w:w="3078" w:type="dxa"/>
            <w:gridSpan w:val="2"/>
            <w:tcBorders>
              <w:top w:val="nil"/>
              <w:bottom w:val="single" w:sz="4" w:space="0" w:color="808080" w:themeColor="background1" w:themeShade="80"/>
              <w:right w:val="nil"/>
            </w:tcBorders>
          </w:tcPr>
          <w:p w:rsidR="00350876" w:rsidRPr="00477708" w:rsidRDefault="00350876" w:rsidP="00477708">
            <w:pPr>
              <w:tabs>
                <w:tab w:val="left" w:pos="840"/>
              </w:tabs>
              <w:suppressAutoHyphens/>
              <w:spacing w:before="200" w:after="200"/>
              <w:rPr>
                <w:rFonts w:cs="Arial"/>
                <w:b/>
              </w:rPr>
            </w:pPr>
            <w:r w:rsidRPr="00477708">
              <w:rPr>
                <w:rFonts w:cs="Arial"/>
                <w:b/>
              </w:rPr>
              <w:t>offen</w:t>
            </w:r>
            <w:r w:rsidRPr="00477708">
              <w:rPr>
                <w:rFonts w:cs="Arial"/>
                <w:b/>
              </w:rPr>
              <w:tab/>
            </w:r>
          </w:p>
        </w:tc>
        <w:tc>
          <w:tcPr>
            <w:tcW w:w="3078" w:type="dxa"/>
            <w:tcBorders>
              <w:top w:val="nil"/>
              <w:left w:val="nil"/>
              <w:bottom w:val="single" w:sz="4" w:space="0" w:color="808080" w:themeColor="background1" w:themeShade="80"/>
              <w:right w:val="nil"/>
            </w:tcBorders>
          </w:tcPr>
          <w:p w:rsidR="00350876" w:rsidRPr="00477708" w:rsidRDefault="00350876" w:rsidP="00477708">
            <w:pPr>
              <w:suppressAutoHyphens/>
              <w:spacing w:before="200" w:after="200"/>
              <w:rPr>
                <w:rFonts w:cs="Arial"/>
                <w:b/>
              </w:rPr>
            </w:pPr>
            <w:r w:rsidRPr="00477708">
              <w:rPr>
                <w:rFonts w:cs="Arial"/>
                <w:b/>
              </w:rPr>
              <w:t>halboffen</w:t>
            </w:r>
            <w:r w:rsidRPr="00477708">
              <w:rPr>
                <w:rFonts w:cs="Arial"/>
                <w:b/>
              </w:rPr>
              <w:tab/>
              <w:t>x</w:t>
            </w:r>
          </w:p>
        </w:tc>
        <w:tc>
          <w:tcPr>
            <w:tcW w:w="3079" w:type="dxa"/>
            <w:tcBorders>
              <w:top w:val="nil"/>
              <w:left w:val="nil"/>
              <w:bottom w:val="single" w:sz="4" w:space="0" w:color="808080" w:themeColor="background1" w:themeShade="80"/>
            </w:tcBorders>
          </w:tcPr>
          <w:p w:rsidR="00350876" w:rsidRPr="00477708" w:rsidRDefault="00350876" w:rsidP="00477708">
            <w:pPr>
              <w:tabs>
                <w:tab w:val="left" w:pos="1735"/>
              </w:tabs>
              <w:suppressAutoHyphens/>
              <w:spacing w:before="200" w:after="200"/>
              <w:rPr>
                <w:rFonts w:cs="Arial"/>
                <w:b/>
              </w:rPr>
            </w:pPr>
            <w:r w:rsidRPr="00477708">
              <w:rPr>
                <w:rFonts w:cs="Arial"/>
                <w:b/>
              </w:rPr>
              <w:t>geschlossen</w:t>
            </w:r>
            <w:r w:rsidRPr="00477708">
              <w:rPr>
                <w:rFonts w:cs="Arial"/>
                <w:b/>
              </w:rPr>
              <w:tab/>
            </w:r>
          </w:p>
        </w:tc>
      </w:tr>
      <w:tr w:rsidR="00350876" w:rsidRPr="008119C5" w:rsidTr="00142DFA">
        <w:trPr>
          <w:trHeight w:val="269"/>
        </w:trPr>
        <w:tc>
          <w:tcPr>
            <w:tcW w:w="9235" w:type="dxa"/>
            <w:gridSpan w:val="4"/>
            <w:tcBorders>
              <w:bottom w:val="nil"/>
            </w:tcBorders>
          </w:tcPr>
          <w:p w:rsidR="00350876" w:rsidRPr="00477708" w:rsidRDefault="00350876" w:rsidP="00477708">
            <w:pPr>
              <w:suppressAutoHyphens/>
              <w:spacing w:before="200" w:after="200"/>
              <w:rPr>
                <w:rFonts w:cs="Arial"/>
                <w:b/>
              </w:rPr>
            </w:pPr>
            <w:r w:rsidRPr="00477708">
              <w:rPr>
                <w:rFonts w:cs="Arial"/>
                <w:b/>
              </w:rPr>
              <w:t>Erprobung im Unterricht:</w:t>
            </w:r>
          </w:p>
        </w:tc>
      </w:tr>
      <w:tr w:rsidR="00350876" w:rsidRPr="008119C5" w:rsidTr="00142DFA">
        <w:trPr>
          <w:trHeight w:val="259"/>
        </w:trPr>
        <w:tc>
          <w:tcPr>
            <w:tcW w:w="3078" w:type="dxa"/>
            <w:gridSpan w:val="2"/>
            <w:tcBorders>
              <w:top w:val="nil"/>
              <w:bottom w:val="single" w:sz="4" w:space="0" w:color="808080" w:themeColor="background1" w:themeShade="80"/>
              <w:right w:val="nil"/>
            </w:tcBorders>
          </w:tcPr>
          <w:p w:rsidR="00350876" w:rsidRPr="00477708" w:rsidRDefault="00350876" w:rsidP="002B6176">
            <w:pPr>
              <w:suppressAutoHyphens/>
              <w:spacing w:before="200" w:after="200"/>
              <w:rPr>
                <w:rFonts w:cs="Arial"/>
                <w:b/>
              </w:rPr>
            </w:pPr>
            <w:r w:rsidRPr="00477708">
              <w:rPr>
                <w:rFonts w:cs="Arial"/>
                <w:b/>
              </w:rPr>
              <w:t>Datum</w:t>
            </w:r>
          </w:p>
        </w:tc>
        <w:tc>
          <w:tcPr>
            <w:tcW w:w="3078" w:type="dxa"/>
            <w:tcBorders>
              <w:top w:val="nil"/>
              <w:left w:val="nil"/>
              <w:bottom w:val="single" w:sz="4" w:space="0" w:color="808080" w:themeColor="background1" w:themeShade="80"/>
              <w:right w:val="nil"/>
            </w:tcBorders>
          </w:tcPr>
          <w:p w:rsidR="00350876" w:rsidRPr="00477708" w:rsidRDefault="00350876" w:rsidP="002B6176">
            <w:pPr>
              <w:suppressAutoHyphens/>
              <w:spacing w:before="200" w:after="200"/>
              <w:rPr>
                <w:rFonts w:cs="Arial"/>
                <w:b/>
              </w:rPr>
            </w:pPr>
            <w:r w:rsidRPr="00477708">
              <w:rPr>
                <w:rFonts w:cs="Arial"/>
                <w:b/>
              </w:rPr>
              <w:t>Jahrgangsstufe:</w:t>
            </w:r>
          </w:p>
        </w:tc>
        <w:tc>
          <w:tcPr>
            <w:tcW w:w="3079" w:type="dxa"/>
            <w:tcBorders>
              <w:top w:val="nil"/>
              <w:left w:val="nil"/>
              <w:bottom w:val="single" w:sz="4" w:space="0" w:color="808080" w:themeColor="background1" w:themeShade="80"/>
            </w:tcBorders>
          </w:tcPr>
          <w:p w:rsidR="00350876" w:rsidRPr="00477708" w:rsidRDefault="00350876" w:rsidP="002B6176">
            <w:pPr>
              <w:suppressAutoHyphens/>
              <w:spacing w:before="200" w:after="200"/>
              <w:rPr>
                <w:rFonts w:cs="Arial"/>
                <w:b/>
              </w:rPr>
            </w:pPr>
            <w:r w:rsidRPr="00477708">
              <w:rPr>
                <w:rFonts w:cs="Arial"/>
                <w:b/>
              </w:rPr>
              <w:t>Schulart:</w:t>
            </w:r>
          </w:p>
        </w:tc>
      </w:tr>
      <w:tr w:rsidR="00350876" w:rsidRPr="008119C5" w:rsidTr="00C16860">
        <w:trPr>
          <w:trHeight w:val="259"/>
        </w:trPr>
        <w:tc>
          <w:tcPr>
            <w:tcW w:w="2802" w:type="dxa"/>
            <w:tcBorders>
              <w:top w:val="single" w:sz="4" w:space="0" w:color="808080" w:themeColor="background1" w:themeShade="80"/>
            </w:tcBorders>
          </w:tcPr>
          <w:p w:rsidR="00350876" w:rsidRPr="00477708" w:rsidRDefault="00350876" w:rsidP="00477708">
            <w:pPr>
              <w:suppressAutoHyphens/>
              <w:spacing w:before="200" w:after="200"/>
              <w:rPr>
                <w:rFonts w:cs="Arial"/>
                <w:b/>
              </w:rPr>
            </w:pPr>
            <w:r w:rsidRPr="00477708">
              <w:rPr>
                <w:rFonts w:cs="Arial"/>
                <w:b/>
              </w:rPr>
              <w:t>Verschlagwortung</w:t>
            </w:r>
          </w:p>
        </w:tc>
        <w:tc>
          <w:tcPr>
            <w:tcW w:w="6433" w:type="dxa"/>
            <w:gridSpan w:val="3"/>
            <w:tcBorders>
              <w:top w:val="single" w:sz="4" w:space="0" w:color="808080" w:themeColor="background1" w:themeShade="80"/>
            </w:tcBorders>
          </w:tcPr>
          <w:p w:rsidR="00350876" w:rsidRPr="00477708" w:rsidRDefault="00350876" w:rsidP="00477708">
            <w:pPr>
              <w:suppressAutoHyphens/>
              <w:spacing w:before="200" w:after="200"/>
              <w:rPr>
                <w:rFonts w:cs="Arial"/>
              </w:rPr>
            </w:pPr>
            <w:r w:rsidRPr="00477708">
              <w:rPr>
                <w:rFonts w:cs="Arial"/>
              </w:rPr>
              <w:t>Scham, moralische Gefühle, Standbilder</w:t>
            </w:r>
          </w:p>
        </w:tc>
      </w:tr>
    </w:tbl>
    <w:p w:rsidR="00937B60" w:rsidRDefault="00937B60" w:rsidP="00477708">
      <w:pPr>
        <w:suppressAutoHyphens/>
        <w:spacing w:line="240" w:lineRule="auto"/>
        <w:sectPr w:rsidR="00937B60" w:rsidSect="002B6176">
          <w:headerReference w:type="default" r:id="rId9"/>
          <w:footerReference w:type="default" r:id="rId10"/>
          <w:pgSz w:w="11906" w:h="16838"/>
          <w:pgMar w:top="1417" w:right="1417" w:bottom="1134" w:left="1417" w:header="708" w:footer="60" w:gutter="0"/>
          <w:cols w:space="708"/>
          <w:docGrid w:linePitch="360"/>
        </w:sectPr>
      </w:pPr>
    </w:p>
    <w:p w:rsidR="00F5187C" w:rsidRPr="00F5187C" w:rsidRDefault="00F5187C" w:rsidP="00477708">
      <w:pPr>
        <w:suppressAutoHyphens/>
        <w:spacing w:line="240" w:lineRule="auto"/>
        <w:rPr>
          <w:b/>
          <w:sz w:val="24"/>
          <w:szCs w:val="24"/>
        </w:rPr>
      </w:pPr>
      <w:r w:rsidRPr="00F5187C">
        <w:rPr>
          <w:b/>
          <w:sz w:val="24"/>
          <w:szCs w:val="24"/>
        </w:rPr>
        <w:lastRenderedPageBreak/>
        <w:t>Aufgabe und Material:</w:t>
      </w:r>
    </w:p>
    <w:p w:rsidR="00F5187C" w:rsidRDefault="00F5187C" w:rsidP="00477708">
      <w:pPr>
        <w:suppressAutoHyphens/>
        <w:spacing w:line="240" w:lineRule="auto"/>
        <w:rPr>
          <w:b/>
        </w:rPr>
      </w:pPr>
    </w:p>
    <w:p w:rsidR="00350876" w:rsidRPr="00477708" w:rsidRDefault="00350876" w:rsidP="00F40C74">
      <w:pPr>
        <w:suppressAutoHyphens/>
        <w:spacing w:after="60" w:line="240" w:lineRule="auto"/>
        <w:rPr>
          <w:rFonts w:cs="Arial"/>
          <w:b/>
        </w:rPr>
      </w:pPr>
      <w:r w:rsidRPr="00477708">
        <w:rPr>
          <w:rFonts w:cs="Arial"/>
          <w:b/>
        </w:rPr>
        <w:t>Vorbemerkung</w:t>
      </w:r>
    </w:p>
    <w:p w:rsidR="00350876" w:rsidRDefault="00350876" w:rsidP="00F40C74">
      <w:pPr>
        <w:suppressAutoHyphens/>
        <w:spacing w:after="60" w:line="240" w:lineRule="auto"/>
        <w:rPr>
          <w:rFonts w:cs="Arial"/>
        </w:rPr>
      </w:pPr>
      <w:r w:rsidRPr="00477708">
        <w:rPr>
          <w:rFonts w:cs="Arial"/>
        </w:rPr>
        <w:t xml:space="preserve">Die Aufgaben zur Kompetenz </w:t>
      </w:r>
      <w:r w:rsidRPr="00CD459E">
        <w:rPr>
          <w:rFonts w:cs="Arial"/>
          <w:i/>
        </w:rPr>
        <w:t>Gefühle und Empfindungen reflektieren</w:t>
      </w:r>
      <w:r w:rsidRPr="00477708">
        <w:rPr>
          <w:rFonts w:cs="Arial"/>
        </w:rPr>
        <w:t xml:space="preserve"> geben den Schülerinnen und Schülern durch eine phänomenologische Beschreibung zuerst und durch eine Konstruktion von Standbildern danach die Möglich</w:t>
      </w:r>
      <w:r w:rsidR="0069647E">
        <w:rPr>
          <w:rFonts w:cs="Arial"/>
        </w:rPr>
        <w:t xml:space="preserve">keit, Gefühle und Empfindungen </w:t>
      </w:r>
      <w:r w:rsidRPr="00477708">
        <w:rPr>
          <w:rFonts w:cs="Arial"/>
        </w:rPr>
        <w:t>zu erfassen und zu untersuchen.</w:t>
      </w:r>
    </w:p>
    <w:p w:rsidR="00477708" w:rsidRPr="00477708" w:rsidRDefault="00477708" w:rsidP="00477708">
      <w:pPr>
        <w:suppressAutoHyphens/>
        <w:spacing w:line="240" w:lineRule="auto"/>
        <w:rPr>
          <w:rFonts w:cs="Arial"/>
        </w:rPr>
      </w:pPr>
    </w:p>
    <w:p w:rsidR="00350876" w:rsidRDefault="00350876" w:rsidP="00477708">
      <w:pPr>
        <w:suppressAutoHyphens/>
        <w:spacing w:line="240" w:lineRule="auto"/>
        <w:rPr>
          <w:rFonts w:cs="Arial"/>
        </w:rPr>
      </w:pPr>
      <w:r w:rsidRPr="00477708">
        <w:rPr>
          <w:rFonts w:cs="Arial"/>
        </w:rPr>
        <w:t>Um das vielschichtiges Gefühl der Scham zu deuten, müssen die Schülerinnen und Schüler anhand konkreter Situationen zuerst überlegen, wie Scham sich anfühlt. Auf diese Weise lernen die Schülerinnen und Schüler das Phänomen der Scham als Gefühl genau zu erfassen, die Entwicklung von Standbildern im Anschluss ermöglicht das Erreichen einer bildhaften Vorstellung des Gefühls.</w:t>
      </w:r>
    </w:p>
    <w:p w:rsidR="00477708" w:rsidRPr="00477708" w:rsidRDefault="00477708" w:rsidP="00477708">
      <w:pPr>
        <w:suppressAutoHyphens/>
        <w:spacing w:line="240" w:lineRule="auto"/>
        <w:rPr>
          <w:rFonts w:cs="Arial"/>
        </w:rPr>
      </w:pPr>
    </w:p>
    <w:p w:rsidR="00350876" w:rsidRDefault="00350876" w:rsidP="00477708">
      <w:pPr>
        <w:suppressAutoHyphens/>
        <w:spacing w:line="240" w:lineRule="auto"/>
        <w:rPr>
          <w:rFonts w:cs="Arial"/>
        </w:rPr>
      </w:pPr>
      <w:r w:rsidRPr="00477708">
        <w:rPr>
          <w:rFonts w:cs="Arial"/>
        </w:rPr>
        <w:t>Die Darstellung einer konkreten Situation, in der Scham entsteht, erzielt zum Schluss eine Veranschaulichung und Konkretisierung des Phänomens der Scham in gesellschaftlichen Kontexten.</w:t>
      </w:r>
    </w:p>
    <w:p w:rsidR="00477708" w:rsidRPr="00477708" w:rsidRDefault="00477708" w:rsidP="00477708">
      <w:pPr>
        <w:suppressAutoHyphens/>
        <w:spacing w:line="240" w:lineRule="auto"/>
        <w:rPr>
          <w:rFonts w:cs="Arial"/>
        </w:rPr>
      </w:pPr>
    </w:p>
    <w:p w:rsidR="00350876" w:rsidRDefault="00350876" w:rsidP="00477708">
      <w:pPr>
        <w:suppressAutoHyphens/>
        <w:spacing w:line="240" w:lineRule="auto"/>
        <w:rPr>
          <w:rFonts w:cs="Arial"/>
        </w:rPr>
      </w:pPr>
      <w:r w:rsidRPr="00477708">
        <w:rPr>
          <w:rFonts w:cs="Arial"/>
        </w:rPr>
        <w:t>Die Aufgaben sind als Musteraufgaben konzipiert worden und lassen sich nicht nur zur Wahrnehmung und Deutung von Scham, sondern (g</w:t>
      </w:r>
      <w:r w:rsidR="0069647E">
        <w:rPr>
          <w:rFonts w:cs="Arial"/>
        </w:rPr>
        <w:t xml:space="preserve">gf. leicht verändert) auf alle </w:t>
      </w:r>
      <w:r w:rsidRPr="00477708">
        <w:rPr>
          <w:rFonts w:cs="Arial"/>
        </w:rPr>
        <w:t>Gefühle anwenden.</w:t>
      </w:r>
    </w:p>
    <w:p w:rsidR="00477708" w:rsidRPr="00477708" w:rsidRDefault="00477708" w:rsidP="00477708">
      <w:pPr>
        <w:suppressAutoHyphens/>
        <w:spacing w:line="240" w:lineRule="auto"/>
        <w:rPr>
          <w:rFonts w:cs="Arial"/>
        </w:rPr>
      </w:pPr>
    </w:p>
    <w:p w:rsidR="00350876" w:rsidRDefault="00350876" w:rsidP="00477708">
      <w:pPr>
        <w:suppressAutoHyphens/>
        <w:spacing w:line="240" w:lineRule="auto"/>
        <w:rPr>
          <w:rFonts w:cs="Arial"/>
          <w:noProof/>
          <w:lang w:eastAsia="de-DE"/>
        </w:rPr>
      </w:pPr>
      <w:r w:rsidRPr="00477708">
        <w:rPr>
          <w:rFonts w:cs="Arial"/>
        </w:rPr>
        <w:t>Die Aufgaben beziehen sich auf den genannten Standard (Gefühle und Empfindungen in lebensweltlichen Situationen angemessen benennen und beschreiben). Daher fehlen in den Aufgaben auch Arbeitshinweise für eine notwenige Reflexion im Anschluss an die Präsentati</w:t>
      </w:r>
      <w:r w:rsidR="002276E6">
        <w:rPr>
          <w:rFonts w:cs="Arial"/>
        </w:rPr>
        <w:t xml:space="preserve">on der Standbilder, wie z. B.: </w:t>
      </w:r>
      <w:r w:rsidRPr="00477708">
        <w:rPr>
          <w:rFonts w:cs="Arial"/>
          <w:noProof/>
          <w:lang w:eastAsia="de-DE"/>
        </w:rPr>
        <w:t>Beschreibe genau, wie das Gefühl der Scham in den jeweiligen Standbildern dargestellt wurde. Gebe dazu eine kurze Rückmeldung: haben Körperhaltung, Gestik und Mimik das</w:t>
      </w:r>
      <w:r w:rsidR="002276E6">
        <w:rPr>
          <w:rFonts w:cs="Arial"/>
          <w:noProof/>
          <w:lang w:eastAsia="de-DE"/>
        </w:rPr>
        <w:t xml:space="preserve"> Gefühl angemessen dargestellt? O</w:t>
      </w:r>
      <w:r w:rsidRPr="00477708">
        <w:rPr>
          <w:rFonts w:cs="Arial"/>
          <w:noProof/>
          <w:lang w:eastAsia="de-DE"/>
        </w:rPr>
        <w:t>der: Beschreibe die dargestellte Situation, in der Scham entsteht in eigenen Worten. Geb</w:t>
      </w:r>
      <w:r w:rsidR="002276E6">
        <w:rPr>
          <w:rFonts w:cs="Arial"/>
          <w:noProof/>
          <w:lang w:eastAsia="de-DE"/>
        </w:rPr>
        <w:t>e dazu eine kurze Rückmeldung: W</w:t>
      </w:r>
      <w:r w:rsidRPr="00477708">
        <w:rPr>
          <w:rFonts w:cs="Arial"/>
          <w:noProof/>
          <w:lang w:eastAsia="de-DE"/>
        </w:rPr>
        <w:t>ar die Situation realistisch? Handelt es sich dabei um eine typische Si</w:t>
      </w:r>
      <w:r w:rsidR="002276E6">
        <w:rPr>
          <w:rFonts w:cs="Arial"/>
          <w:noProof/>
          <w:lang w:eastAsia="de-DE"/>
        </w:rPr>
        <w:t>tuation, in der Scham entsteht?</w:t>
      </w:r>
    </w:p>
    <w:p w:rsidR="00477708" w:rsidRPr="00477708" w:rsidRDefault="00477708" w:rsidP="00477708">
      <w:pPr>
        <w:suppressAutoHyphens/>
        <w:spacing w:line="240" w:lineRule="auto"/>
        <w:rPr>
          <w:rFonts w:cs="Arial"/>
          <w:noProof/>
          <w:lang w:eastAsia="de-DE"/>
        </w:rPr>
      </w:pPr>
    </w:p>
    <w:p w:rsidR="00350876" w:rsidRPr="00477708" w:rsidRDefault="00350876" w:rsidP="00477708">
      <w:pPr>
        <w:suppressAutoHyphens/>
        <w:spacing w:line="240" w:lineRule="auto"/>
        <w:rPr>
          <w:rFonts w:cs="Arial"/>
        </w:rPr>
      </w:pPr>
      <w:r w:rsidRPr="00477708">
        <w:rPr>
          <w:rFonts w:cs="Arial"/>
        </w:rPr>
        <w:t>Natürlich müssen die Lernenden Standbilder oder Lernprodukte allgemein reflektieren. Auch dies bedarf der Anleitung durch die</w:t>
      </w:r>
      <w:r w:rsidR="002276E6">
        <w:rPr>
          <w:rFonts w:cs="Arial"/>
        </w:rPr>
        <w:t xml:space="preserve"> Lehrkraft. Um den Schwerpunkt </w:t>
      </w:r>
      <w:r w:rsidR="002276E6" w:rsidRPr="002276E6">
        <w:rPr>
          <w:rFonts w:cs="Arial"/>
          <w:i/>
        </w:rPr>
        <w:t>Wahrnehmen</w:t>
      </w:r>
      <w:r w:rsidR="002276E6">
        <w:rPr>
          <w:rFonts w:cs="Arial"/>
        </w:rPr>
        <w:t xml:space="preserve"> </w:t>
      </w:r>
      <w:r w:rsidRPr="00477708">
        <w:rPr>
          <w:rFonts w:cs="Arial"/>
        </w:rPr>
        <w:t>deutlich zu machen, wird in den Aufgaben und im jeweiligen Erwartungshorizont auf diese abschließenden Schritte verzichtet.</w:t>
      </w:r>
    </w:p>
    <w:p w:rsidR="00477708" w:rsidRDefault="00477708" w:rsidP="00477708">
      <w:pPr>
        <w:suppressAutoHyphens/>
        <w:spacing w:line="240" w:lineRule="auto"/>
        <w:rPr>
          <w:rFonts w:cs="Arial"/>
          <w:b/>
        </w:rPr>
      </w:pPr>
    </w:p>
    <w:p w:rsidR="00F40C74" w:rsidRDefault="00F40C74" w:rsidP="00477708">
      <w:pPr>
        <w:suppressAutoHyphens/>
        <w:spacing w:line="240" w:lineRule="auto"/>
        <w:rPr>
          <w:rFonts w:cs="Arial"/>
          <w:b/>
        </w:rPr>
      </w:pPr>
    </w:p>
    <w:p w:rsidR="00350876" w:rsidRPr="00477708" w:rsidRDefault="00350876" w:rsidP="00F40C74">
      <w:pPr>
        <w:suppressAutoHyphens/>
        <w:spacing w:after="60" w:line="240" w:lineRule="auto"/>
        <w:rPr>
          <w:rFonts w:cs="Arial"/>
          <w:b/>
        </w:rPr>
      </w:pPr>
      <w:r w:rsidRPr="00477708">
        <w:rPr>
          <w:rFonts w:cs="Arial"/>
          <w:b/>
        </w:rPr>
        <w:t>Aufgabe (Niveau D,</w:t>
      </w:r>
      <w:r w:rsidR="002276E6">
        <w:rPr>
          <w:rFonts w:cs="Arial"/>
          <w:b/>
        </w:rPr>
        <w:t xml:space="preserve"> </w:t>
      </w:r>
      <w:r w:rsidRPr="00477708">
        <w:rPr>
          <w:rFonts w:cs="Arial"/>
          <w:b/>
        </w:rPr>
        <w:t>E)</w:t>
      </w:r>
    </w:p>
    <w:p w:rsidR="00350876" w:rsidRPr="00477708" w:rsidRDefault="00350876" w:rsidP="00477708">
      <w:pPr>
        <w:suppressAutoHyphens/>
        <w:spacing w:line="240" w:lineRule="auto"/>
        <w:rPr>
          <w:rFonts w:cs="Arial"/>
          <w:noProof/>
          <w:lang w:eastAsia="de-DE"/>
        </w:rPr>
      </w:pPr>
      <w:r w:rsidRPr="00477708">
        <w:rPr>
          <w:rFonts w:cs="Arial"/>
          <w:noProof/>
          <w:lang w:eastAsia="de-DE"/>
        </w:rPr>
        <w:t>a) Überlege eine</w:t>
      </w:r>
      <w:r w:rsidR="0069647E">
        <w:rPr>
          <w:rFonts w:cs="Arial"/>
          <w:noProof/>
          <w:lang w:eastAsia="de-DE"/>
        </w:rPr>
        <w:t xml:space="preserve"> konkrete Situation, in der du </w:t>
      </w:r>
      <w:r w:rsidRPr="00477708">
        <w:rPr>
          <w:rFonts w:cs="Arial"/>
          <w:noProof/>
          <w:lang w:eastAsia="de-DE"/>
        </w:rPr>
        <w:t>persönlich Scham empfunden hast bzw. eine Situation, die du erlebt hast, in der jemand sich für etwas geschämt hat. Erläutere, warum du dich geschämt hast bzw. warum sich jemand geschämt hat.</w:t>
      </w:r>
    </w:p>
    <w:p w:rsidR="00350876" w:rsidRPr="00477708" w:rsidRDefault="00350876" w:rsidP="00477708">
      <w:pPr>
        <w:suppressAutoHyphens/>
        <w:spacing w:line="240" w:lineRule="auto"/>
        <w:rPr>
          <w:rFonts w:cs="Arial"/>
          <w:noProof/>
          <w:lang w:eastAsia="de-DE"/>
        </w:rPr>
      </w:pPr>
    </w:p>
    <w:p w:rsidR="00350876" w:rsidRPr="00477708" w:rsidRDefault="002276E6" w:rsidP="00477708">
      <w:pPr>
        <w:suppressAutoHyphens/>
        <w:spacing w:line="240" w:lineRule="auto"/>
        <w:rPr>
          <w:rFonts w:cs="Arial"/>
          <w:noProof/>
          <w:lang w:eastAsia="de-DE"/>
        </w:rPr>
      </w:pPr>
      <w:r>
        <w:rPr>
          <w:rFonts w:cs="Arial"/>
          <w:noProof/>
          <w:lang w:eastAsia="de-DE"/>
        </w:rPr>
        <w:t>b) Beschreibe mith</w:t>
      </w:r>
      <w:r w:rsidR="00350876" w:rsidRPr="00477708">
        <w:rPr>
          <w:rFonts w:cs="Arial"/>
          <w:noProof/>
          <w:lang w:eastAsia="de-DE"/>
        </w:rPr>
        <w:t>ilfe von Adjektiven, wie sich das Gefühl der Scham anfühlt (z.</w:t>
      </w:r>
      <w:r>
        <w:rPr>
          <w:rFonts w:cs="Arial"/>
          <w:noProof/>
          <w:lang w:eastAsia="de-DE"/>
        </w:rPr>
        <w:t xml:space="preserve"> </w:t>
      </w:r>
      <w:r w:rsidR="00350876" w:rsidRPr="00477708">
        <w:rPr>
          <w:rFonts w:cs="Arial"/>
          <w:noProof/>
          <w:lang w:eastAsia="de-DE"/>
        </w:rPr>
        <w:t>B. warm/ kalt, nass/trocken, angenehm/unangenehm, schmerzhaft, krampfhaft usw.) und in welchem Körpe</w:t>
      </w:r>
      <w:r>
        <w:rPr>
          <w:rFonts w:cs="Arial"/>
          <w:noProof/>
          <w:lang w:eastAsia="de-DE"/>
        </w:rPr>
        <w:t>rteil du Scham empfindest (Kopf, Magen, Herz</w:t>
      </w:r>
      <w:r w:rsidR="00350876" w:rsidRPr="00477708">
        <w:rPr>
          <w:rFonts w:cs="Arial"/>
          <w:noProof/>
          <w:lang w:eastAsia="de-DE"/>
        </w:rPr>
        <w:t>).</w:t>
      </w:r>
    </w:p>
    <w:p w:rsidR="00350876" w:rsidRPr="00477708" w:rsidRDefault="00350876" w:rsidP="00477708">
      <w:pPr>
        <w:suppressAutoHyphens/>
        <w:spacing w:line="240" w:lineRule="auto"/>
        <w:rPr>
          <w:rFonts w:cs="Arial"/>
          <w:noProof/>
          <w:lang w:eastAsia="de-DE"/>
        </w:rPr>
      </w:pPr>
    </w:p>
    <w:p w:rsidR="00350876" w:rsidRPr="00477708" w:rsidRDefault="00350876" w:rsidP="00477708">
      <w:pPr>
        <w:suppressAutoHyphens/>
        <w:spacing w:line="240" w:lineRule="auto"/>
        <w:rPr>
          <w:rFonts w:cs="Arial"/>
          <w:noProof/>
          <w:lang w:eastAsia="de-DE"/>
        </w:rPr>
      </w:pPr>
      <w:r w:rsidRPr="00477708">
        <w:rPr>
          <w:rFonts w:cs="Arial"/>
          <w:noProof/>
          <w:lang w:eastAsia="de-DE"/>
        </w:rPr>
        <w:t>c) Überlege, welche Körperhaltung, welche Gesichtsmimik, welche Gesten zu dem Gefühl der Scham gehören und stelle das Gefühl der Scham als Standbild dar.</w:t>
      </w:r>
    </w:p>
    <w:p w:rsidR="00350876" w:rsidRPr="00477708" w:rsidRDefault="00350876" w:rsidP="00477708">
      <w:pPr>
        <w:suppressAutoHyphens/>
        <w:spacing w:line="240" w:lineRule="auto"/>
        <w:rPr>
          <w:rFonts w:cs="Arial"/>
          <w:noProof/>
          <w:lang w:eastAsia="de-DE"/>
        </w:rPr>
      </w:pPr>
    </w:p>
    <w:p w:rsidR="002B6176" w:rsidRDefault="00350876" w:rsidP="00477708">
      <w:pPr>
        <w:suppressAutoHyphens/>
        <w:spacing w:after="200" w:line="240" w:lineRule="auto"/>
        <w:rPr>
          <w:rFonts w:cs="Arial"/>
          <w:noProof/>
          <w:lang w:eastAsia="de-DE"/>
        </w:rPr>
      </w:pPr>
      <w:r w:rsidRPr="00477708">
        <w:rPr>
          <w:rFonts w:cs="Arial"/>
          <w:noProof/>
          <w:lang w:eastAsia="de-DE"/>
        </w:rPr>
        <w:t>d) Arbeite mi</w:t>
      </w:r>
      <w:r w:rsidR="0069647E">
        <w:rPr>
          <w:rFonts w:cs="Arial"/>
          <w:noProof/>
          <w:lang w:eastAsia="de-DE"/>
        </w:rPr>
        <w:t>t mindestens einer Mitschüleri</w:t>
      </w:r>
      <w:r w:rsidRPr="00477708">
        <w:rPr>
          <w:rFonts w:cs="Arial"/>
          <w:noProof/>
          <w:lang w:eastAsia="de-DE"/>
        </w:rPr>
        <w:t xml:space="preserve">n bzw. einem Mitschüler zusammen. Überlegt </w:t>
      </w:r>
      <w:r w:rsidR="002276E6">
        <w:rPr>
          <w:rFonts w:cs="Arial"/>
          <w:noProof/>
          <w:lang w:eastAsia="de-DE"/>
        </w:rPr>
        <w:t>gemeinsam eine Situation, in der</w:t>
      </w:r>
      <w:r w:rsidRPr="00477708">
        <w:rPr>
          <w:rFonts w:cs="Arial"/>
          <w:noProof/>
          <w:lang w:eastAsia="de-DE"/>
        </w:rPr>
        <w:t xml:space="preserve"> Scham entsteht oder entstehen kann</w:t>
      </w:r>
      <w:r w:rsidR="002276E6">
        <w:rPr>
          <w:rFonts w:cs="Arial"/>
          <w:noProof/>
          <w:lang w:eastAsia="de-DE"/>
        </w:rPr>
        <w:t>,</w:t>
      </w:r>
      <w:r w:rsidRPr="00477708">
        <w:rPr>
          <w:rFonts w:cs="Arial"/>
          <w:noProof/>
          <w:lang w:eastAsia="de-DE"/>
        </w:rPr>
        <w:t xml:space="preserve"> und stellt diese in Form von zwei bis drei aufeinderfolgenden Standbildern dar.</w:t>
      </w:r>
      <w:r w:rsidR="002B6176">
        <w:rPr>
          <w:rFonts w:cs="Arial"/>
          <w:noProof/>
          <w:lang w:eastAsia="de-DE"/>
        </w:rPr>
        <w:br w:type="page"/>
      </w:r>
    </w:p>
    <w:p w:rsidR="00F5187C" w:rsidRPr="00021C2C" w:rsidRDefault="00F5187C" w:rsidP="00477708">
      <w:pPr>
        <w:suppressAutoHyphens/>
        <w:spacing w:before="60" w:after="60"/>
        <w:rPr>
          <w:b/>
          <w:sz w:val="24"/>
          <w:szCs w:val="24"/>
        </w:rPr>
      </w:pPr>
      <w:r w:rsidRPr="00021C2C">
        <w:rPr>
          <w:b/>
          <w:sz w:val="24"/>
          <w:szCs w:val="24"/>
        </w:rPr>
        <w:lastRenderedPageBreak/>
        <w:t>Erwartungshorizont:</w:t>
      </w:r>
    </w:p>
    <w:p w:rsidR="00C2144F" w:rsidRDefault="00C2144F" w:rsidP="00477708">
      <w:pPr>
        <w:suppressAutoHyphens/>
        <w:spacing w:before="60" w:after="60"/>
        <w:rPr>
          <w:b/>
        </w:rPr>
      </w:pPr>
    </w:p>
    <w:p w:rsidR="00021C2C" w:rsidRDefault="00350876" w:rsidP="00F40C74">
      <w:pPr>
        <w:suppressAutoHyphens/>
        <w:spacing w:before="60" w:after="60" w:line="240" w:lineRule="auto"/>
        <w:rPr>
          <w:rFonts w:cs="Arial"/>
          <w:b/>
        </w:rPr>
      </w:pPr>
      <w:r w:rsidRPr="00477708">
        <w:rPr>
          <w:rFonts w:cs="Arial"/>
          <w:b/>
        </w:rPr>
        <w:t>Vorbemerkung</w:t>
      </w:r>
    </w:p>
    <w:p w:rsidR="00350876" w:rsidRPr="00477708" w:rsidRDefault="00350876" w:rsidP="002B6176">
      <w:pPr>
        <w:suppressAutoHyphens/>
        <w:spacing w:before="60" w:after="60" w:line="240" w:lineRule="auto"/>
        <w:jc w:val="both"/>
        <w:rPr>
          <w:rFonts w:cs="Arial"/>
        </w:rPr>
      </w:pPr>
      <w:r w:rsidRPr="00477708">
        <w:rPr>
          <w:rFonts w:cs="Arial"/>
        </w:rPr>
        <w:t xml:space="preserve">Die Ausführungen sind exemplarisch zu verstehen und können von den Lernenden jeweils anders realisiert werden. Es wird zudem keinerlei Anspruch auf Vollständigkeit der </w:t>
      </w:r>
      <w:proofErr w:type="spellStart"/>
      <w:r w:rsidRPr="00477708">
        <w:rPr>
          <w:rFonts w:cs="Arial"/>
        </w:rPr>
        <w:t>Ergeb</w:t>
      </w:r>
      <w:proofErr w:type="spellEnd"/>
      <w:r w:rsidR="002B6176">
        <w:rPr>
          <w:rFonts w:cs="Arial"/>
        </w:rPr>
        <w:t>-</w:t>
      </w:r>
      <w:r w:rsidRPr="00477708">
        <w:rPr>
          <w:rFonts w:cs="Arial"/>
        </w:rPr>
        <w:t>nisse erhoben. Insbesondere ist von der Lehrkraft zu berücksichtigen, dass nicht die</w:t>
      </w:r>
      <w:r w:rsidR="00CD459E">
        <w:rPr>
          <w:rFonts w:cs="Arial"/>
        </w:rPr>
        <w:t xml:space="preserve"> ästhetische Gestaltung </w:t>
      </w:r>
      <w:r w:rsidRPr="00477708">
        <w:rPr>
          <w:rFonts w:cs="Arial"/>
        </w:rPr>
        <w:t>der Standbilder oder die schauspielerische Leistung der Schüle</w:t>
      </w:r>
      <w:r w:rsidR="002B6176">
        <w:rPr>
          <w:rFonts w:cs="Arial"/>
        </w:rPr>
        <w:t>-</w:t>
      </w:r>
      <w:r w:rsidRPr="00477708">
        <w:rPr>
          <w:rFonts w:cs="Arial"/>
        </w:rPr>
        <w:t>rinnen und Schüler, sondern lediglich die Differenziertheit, Vielschichtigkeit in der Beschrei</w:t>
      </w:r>
      <w:r w:rsidR="002B6176">
        <w:rPr>
          <w:rFonts w:cs="Arial"/>
        </w:rPr>
        <w:t>-</w:t>
      </w:r>
      <w:proofErr w:type="spellStart"/>
      <w:r w:rsidRPr="00477708">
        <w:rPr>
          <w:rFonts w:cs="Arial"/>
        </w:rPr>
        <w:t>bung</w:t>
      </w:r>
      <w:proofErr w:type="spellEnd"/>
      <w:r w:rsidRPr="00477708">
        <w:rPr>
          <w:rFonts w:cs="Arial"/>
        </w:rPr>
        <w:t xml:space="preserve"> und Darstellung des Gefühls zu bewerten ist.</w:t>
      </w:r>
    </w:p>
    <w:p w:rsidR="00F40C74" w:rsidRPr="00477708" w:rsidRDefault="00F40C74" w:rsidP="00477708">
      <w:pPr>
        <w:suppressAutoHyphens/>
        <w:spacing w:line="240" w:lineRule="auto"/>
        <w:rPr>
          <w:rFonts w:cs="Arial"/>
        </w:rPr>
      </w:pPr>
    </w:p>
    <w:p w:rsidR="00350876" w:rsidRPr="00477708" w:rsidRDefault="00350876" w:rsidP="00F40C74">
      <w:pPr>
        <w:suppressAutoHyphens/>
        <w:spacing w:after="60" w:line="240" w:lineRule="auto"/>
        <w:rPr>
          <w:rFonts w:cs="Arial"/>
          <w:b/>
        </w:rPr>
      </w:pPr>
      <w:r w:rsidRPr="00477708">
        <w:rPr>
          <w:rFonts w:cs="Arial"/>
          <w:b/>
        </w:rPr>
        <w:t>Aufga</w:t>
      </w:r>
      <w:r w:rsidR="00CD459E">
        <w:rPr>
          <w:rFonts w:cs="Arial"/>
          <w:b/>
        </w:rPr>
        <w:t xml:space="preserve">be </w:t>
      </w:r>
      <w:r w:rsidRPr="00477708">
        <w:rPr>
          <w:rFonts w:cs="Arial"/>
          <w:b/>
        </w:rPr>
        <w:t>(Niveau D,</w:t>
      </w:r>
      <w:r w:rsidR="00CD459E">
        <w:rPr>
          <w:rFonts w:cs="Arial"/>
          <w:b/>
        </w:rPr>
        <w:t xml:space="preserve"> </w:t>
      </w:r>
      <w:r w:rsidR="00021C2C">
        <w:rPr>
          <w:rFonts w:cs="Arial"/>
          <w:b/>
        </w:rPr>
        <w:t>E)</w:t>
      </w:r>
    </w:p>
    <w:p w:rsidR="00350876" w:rsidRPr="00477708" w:rsidRDefault="00350876" w:rsidP="00477708">
      <w:pPr>
        <w:suppressAutoHyphens/>
        <w:spacing w:line="240" w:lineRule="auto"/>
        <w:rPr>
          <w:rFonts w:cs="Arial"/>
        </w:rPr>
      </w:pPr>
      <w:r w:rsidRPr="00477708">
        <w:rPr>
          <w:rFonts w:cs="Arial"/>
        </w:rPr>
        <w:t xml:space="preserve">Das nachfolgende Beispiel dient lediglich dazu, die Struktur der Bearbeitung der Aufgabe zu verdeutlichen. </w:t>
      </w:r>
    </w:p>
    <w:p w:rsidR="00350876" w:rsidRPr="00477708" w:rsidRDefault="00350876" w:rsidP="00477708">
      <w:pPr>
        <w:suppressAutoHyphens/>
        <w:spacing w:line="240" w:lineRule="auto"/>
        <w:rPr>
          <w:rFonts w:cs="Arial"/>
        </w:rPr>
      </w:pPr>
    </w:p>
    <w:p w:rsidR="00350876" w:rsidRPr="00477708" w:rsidRDefault="00350876" w:rsidP="00477708">
      <w:pPr>
        <w:suppressAutoHyphens/>
        <w:rPr>
          <w:rFonts w:cs="Arial"/>
          <w:i/>
          <w:noProof/>
          <w:lang w:eastAsia="de-DE"/>
        </w:rPr>
      </w:pPr>
      <w:r w:rsidRPr="00477708">
        <w:rPr>
          <w:rFonts w:cs="Arial"/>
          <w:noProof/>
          <w:lang w:eastAsia="de-DE"/>
        </w:rPr>
        <w:t xml:space="preserve">a) </w:t>
      </w:r>
      <w:r w:rsidRPr="00477708">
        <w:rPr>
          <w:rFonts w:cs="Arial"/>
          <w:i/>
          <w:noProof/>
          <w:lang w:eastAsia="de-DE"/>
        </w:rPr>
        <w:t>Ich habe mich geschämt, als ich im Spor</w:t>
      </w:r>
      <w:r w:rsidR="00CD459E">
        <w:rPr>
          <w:rFonts w:cs="Arial"/>
          <w:i/>
          <w:noProof/>
          <w:lang w:eastAsia="de-DE"/>
        </w:rPr>
        <w:t>tunterricht eine Tanzchoreograf</w:t>
      </w:r>
      <w:r w:rsidRPr="00477708">
        <w:rPr>
          <w:rFonts w:cs="Arial"/>
          <w:i/>
          <w:noProof/>
          <w:lang w:eastAsia="de-DE"/>
        </w:rPr>
        <w:t>ie vorführen musste und ich dabei viele Schritte verge</w:t>
      </w:r>
      <w:r w:rsidR="00CD459E">
        <w:rPr>
          <w:rFonts w:cs="Arial"/>
          <w:i/>
          <w:noProof/>
          <w:lang w:eastAsia="de-DE"/>
        </w:rPr>
        <w:t>ssen habe und nicht mehr weiter</w:t>
      </w:r>
      <w:r w:rsidRPr="00477708">
        <w:rPr>
          <w:rFonts w:cs="Arial"/>
          <w:i/>
          <w:noProof/>
          <w:lang w:eastAsia="de-DE"/>
        </w:rPr>
        <w:t>tanzen konnte.</w:t>
      </w:r>
    </w:p>
    <w:p w:rsidR="00350876" w:rsidRPr="00477708" w:rsidRDefault="00350876" w:rsidP="00477708">
      <w:pPr>
        <w:suppressAutoHyphens/>
        <w:rPr>
          <w:rFonts w:cs="Arial"/>
          <w:i/>
          <w:noProof/>
          <w:lang w:eastAsia="de-DE"/>
        </w:rPr>
      </w:pPr>
    </w:p>
    <w:p w:rsidR="00350876" w:rsidRPr="00477708" w:rsidRDefault="00350876" w:rsidP="00477708">
      <w:pPr>
        <w:suppressAutoHyphens/>
        <w:rPr>
          <w:rFonts w:cs="Arial"/>
          <w:i/>
          <w:noProof/>
          <w:lang w:eastAsia="de-DE"/>
        </w:rPr>
      </w:pPr>
      <w:r w:rsidRPr="00477708">
        <w:rPr>
          <w:rFonts w:cs="Arial"/>
          <w:noProof/>
          <w:lang w:eastAsia="de-DE"/>
        </w:rPr>
        <w:t xml:space="preserve">b) </w:t>
      </w:r>
      <w:r w:rsidRPr="00477708">
        <w:rPr>
          <w:rFonts w:cs="Arial"/>
          <w:i/>
          <w:noProof/>
          <w:lang w:eastAsia="de-DE"/>
        </w:rPr>
        <w:t>Scham fühlt sich sehr warm an, mit Magenkrämpfen. Ich werde ganz rot, meine Ohren werden heiß und meine Hände aber sehr kalt. Scham ist sehr unangehm. Ich fühle mich so, als ob ich am liebsten sofort verschwinden würde.</w:t>
      </w:r>
    </w:p>
    <w:p w:rsidR="00350876" w:rsidRPr="00477708" w:rsidRDefault="00350876" w:rsidP="00477708">
      <w:pPr>
        <w:suppressAutoHyphens/>
        <w:rPr>
          <w:rFonts w:cs="Arial"/>
          <w:noProof/>
          <w:lang w:eastAsia="de-DE"/>
        </w:rPr>
      </w:pPr>
    </w:p>
    <w:p w:rsidR="00350876" w:rsidRPr="00477708" w:rsidRDefault="00350876" w:rsidP="00477708">
      <w:pPr>
        <w:suppressAutoHyphens/>
        <w:rPr>
          <w:rFonts w:cs="Arial"/>
          <w:i/>
          <w:noProof/>
          <w:lang w:eastAsia="de-DE"/>
        </w:rPr>
      </w:pPr>
      <w:r w:rsidRPr="00477708">
        <w:rPr>
          <w:rFonts w:cs="Arial"/>
          <w:noProof/>
          <w:lang w:eastAsia="de-DE"/>
        </w:rPr>
        <w:t xml:space="preserve">c) </w:t>
      </w:r>
      <w:r w:rsidR="00CD459E">
        <w:rPr>
          <w:rFonts w:cs="Arial"/>
          <w:i/>
          <w:noProof/>
          <w:lang w:eastAsia="de-DE"/>
        </w:rPr>
        <w:t>Körperhaltung: Ich stehe mit gesenktem</w:t>
      </w:r>
      <w:r w:rsidRPr="00477708">
        <w:rPr>
          <w:rFonts w:cs="Arial"/>
          <w:i/>
          <w:noProof/>
          <w:lang w:eastAsia="de-DE"/>
        </w:rPr>
        <w:t xml:space="preserve"> Kopf, der Oberkörper ist halb gedreht zu einer Seite, die Hände halte ich vorm Gesicht. Ich halte die Augen </w:t>
      </w:r>
      <w:r w:rsidR="00CD459E">
        <w:rPr>
          <w:rFonts w:cs="Arial"/>
          <w:i/>
          <w:noProof/>
          <w:lang w:eastAsia="de-DE"/>
        </w:rPr>
        <w:t xml:space="preserve">geschlossen und ich habe einen </w:t>
      </w:r>
      <w:r w:rsidRPr="00477708">
        <w:rPr>
          <w:rFonts w:cs="Arial"/>
          <w:i/>
          <w:noProof/>
          <w:lang w:eastAsia="de-DE"/>
        </w:rPr>
        <w:t>verkramp</w:t>
      </w:r>
      <w:r w:rsidR="00533C3B">
        <w:rPr>
          <w:rFonts w:cs="Arial"/>
          <w:i/>
          <w:noProof/>
          <w:lang w:eastAsia="de-DE"/>
        </w:rPr>
        <w:t>f</w:t>
      </w:r>
      <w:r w:rsidRPr="00477708">
        <w:rPr>
          <w:rFonts w:cs="Arial"/>
          <w:i/>
          <w:noProof/>
          <w:lang w:eastAsia="de-DE"/>
        </w:rPr>
        <w:t>ten Gesichtsausdruck.</w:t>
      </w:r>
    </w:p>
    <w:p w:rsidR="00350876" w:rsidRPr="00477708" w:rsidRDefault="00350876" w:rsidP="00477708">
      <w:pPr>
        <w:suppressAutoHyphens/>
        <w:rPr>
          <w:rFonts w:cs="Arial"/>
          <w:noProof/>
          <w:lang w:eastAsia="de-DE"/>
        </w:rPr>
      </w:pPr>
    </w:p>
    <w:p w:rsidR="00350876" w:rsidRPr="00477708" w:rsidRDefault="00350876" w:rsidP="00477708">
      <w:pPr>
        <w:suppressAutoHyphens/>
        <w:rPr>
          <w:rFonts w:cs="Arial"/>
          <w:i/>
          <w:noProof/>
          <w:lang w:eastAsia="de-DE"/>
        </w:rPr>
      </w:pPr>
      <w:r w:rsidRPr="00477708">
        <w:rPr>
          <w:rFonts w:cs="Arial"/>
          <w:noProof/>
          <w:lang w:eastAsia="de-DE"/>
        </w:rPr>
        <w:t xml:space="preserve">d) </w:t>
      </w:r>
      <w:r w:rsidRPr="00477708">
        <w:rPr>
          <w:rFonts w:cs="Arial"/>
          <w:i/>
          <w:noProof/>
          <w:lang w:eastAsia="de-DE"/>
        </w:rPr>
        <w:t xml:space="preserve">Standbild 1: </w:t>
      </w:r>
      <w:r w:rsidR="00533C3B">
        <w:rPr>
          <w:rFonts w:cs="Arial"/>
          <w:i/>
          <w:noProof/>
          <w:lang w:eastAsia="de-DE"/>
        </w:rPr>
        <w:t>Schülerin /</w:t>
      </w:r>
      <w:r w:rsidR="00CD459E">
        <w:rPr>
          <w:rFonts w:cs="Arial"/>
          <w:i/>
          <w:noProof/>
          <w:lang w:eastAsia="de-DE"/>
        </w:rPr>
        <w:t>Schüler</w:t>
      </w:r>
      <w:r w:rsidRPr="00477708">
        <w:rPr>
          <w:rFonts w:cs="Arial"/>
          <w:i/>
          <w:noProof/>
          <w:lang w:eastAsia="de-DE"/>
        </w:rPr>
        <w:t xml:space="preserve"> A kommt von der Schule mit dem Zeugnis in der Hand, die Mu</w:t>
      </w:r>
      <w:r w:rsidR="00CD459E">
        <w:rPr>
          <w:rFonts w:cs="Arial"/>
          <w:i/>
          <w:noProof/>
          <w:lang w:eastAsia="de-DE"/>
        </w:rPr>
        <w:t>t</w:t>
      </w:r>
      <w:r w:rsidR="00533C3B">
        <w:rPr>
          <w:rFonts w:cs="Arial"/>
          <w:i/>
          <w:noProof/>
          <w:lang w:eastAsia="de-DE"/>
        </w:rPr>
        <w:t>ter oder der Vater (Schülerin /</w:t>
      </w:r>
      <w:r w:rsidR="00CD459E">
        <w:rPr>
          <w:rFonts w:cs="Arial"/>
          <w:i/>
          <w:noProof/>
          <w:lang w:eastAsia="de-DE"/>
        </w:rPr>
        <w:t xml:space="preserve">Schüler B) wartet auf </w:t>
      </w:r>
      <w:r w:rsidRPr="00477708">
        <w:rPr>
          <w:rFonts w:cs="Arial"/>
          <w:i/>
          <w:noProof/>
          <w:lang w:eastAsia="de-DE"/>
        </w:rPr>
        <w:t>sie</w:t>
      </w:r>
      <w:r w:rsidR="00CD459E">
        <w:rPr>
          <w:rFonts w:cs="Arial"/>
          <w:i/>
          <w:noProof/>
          <w:lang w:eastAsia="de-DE"/>
        </w:rPr>
        <w:t>/ihn</w:t>
      </w:r>
      <w:r w:rsidRPr="00477708">
        <w:rPr>
          <w:rFonts w:cs="Arial"/>
          <w:i/>
          <w:noProof/>
          <w:lang w:eastAsia="de-DE"/>
        </w:rPr>
        <w:t>.</w:t>
      </w:r>
    </w:p>
    <w:p w:rsidR="00350876" w:rsidRPr="00477708" w:rsidRDefault="00533C3B" w:rsidP="00477708">
      <w:pPr>
        <w:suppressAutoHyphens/>
        <w:rPr>
          <w:rFonts w:cs="Arial"/>
          <w:i/>
          <w:noProof/>
          <w:lang w:eastAsia="de-DE"/>
        </w:rPr>
      </w:pPr>
      <w:r>
        <w:rPr>
          <w:rFonts w:cs="Arial"/>
          <w:i/>
          <w:noProof/>
          <w:lang w:eastAsia="de-DE"/>
        </w:rPr>
        <w:t>Standbild 2: Schülerin /</w:t>
      </w:r>
      <w:r w:rsidR="00CD459E">
        <w:rPr>
          <w:rFonts w:cs="Arial"/>
          <w:i/>
          <w:noProof/>
          <w:lang w:eastAsia="de-DE"/>
        </w:rPr>
        <w:t>Schüler</w:t>
      </w:r>
      <w:r w:rsidR="00350876" w:rsidRPr="00477708">
        <w:rPr>
          <w:rFonts w:cs="Arial"/>
          <w:i/>
          <w:noProof/>
          <w:lang w:eastAsia="de-DE"/>
        </w:rPr>
        <w:t xml:space="preserve"> A zeigt das Zeugnis, die Mutter/der Vater schaut sich das Zeugnis an.</w:t>
      </w:r>
    </w:p>
    <w:p w:rsidR="00350876" w:rsidRPr="00477708" w:rsidRDefault="00CD459E" w:rsidP="00477708">
      <w:pPr>
        <w:suppressAutoHyphens/>
        <w:rPr>
          <w:rFonts w:cs="Arial"/>
          <w:i/>
          <w:noProof/>
          <w:lang w:eastAsia="de-DE"/>
        </w:rPr>
      </w:pPr>
      <w:r>
        <w:rPr>
          <w:rFonts w:cs="Arial"/>
          <w:i/>
          <w:noProof/>
          <w:lang w:eastAsia="de-DE"/>
        </w:rPr>
        <w:t>Stan</w:t>
      </w:r>
      <w:r w:rsidR="00350876" w:rsidRPr="00477708">
        <w:rPr>
          <w:rFonts w:cs="Arial"/>
          <w:i/>
          <w:noProof/>
          <w:lang w:eastAsia="de-DE"/>
        </w:rPr>
        <w:t>dbild 3: Die Mutter/der Vate</w:t>
      </w:r>
      <w:r w:rsidR="00533C3B">
        <w:rPr>
          <w:rFonts w:cs="Arial"/>
          <w:i/>
          <w:noProof/>
          <w:lang w:eastAsia="de-DE"/>
        </w:rPr>
        <w:t>r ist enttäuscht, Schülerin /</w:t>
      </w:r>
      <w:r>
        <w:rPr>
          <w:rFonts w:cs="Arial"/>
          <w:i/>
          <w:noProof/>
          <w:lang w:eastAsia="de-DE"/>
        </w:rPr>
        <w:t>Schüler</w:t>
      </w:r>
      <w:r w:rsidR="00350876" w:rsidRPr="00477708">
        <w:rPr>
          <w:rFonts w:cs="Arial"/>
          <w:i/>
          <w:noProof/>
          <w:lang w:eastAsia="de-DE"/>
        </w:rPr>
        <w:t xml:space="preserve"> A schämt sich.</w:t>
      </w:r>
    </w:p>
    <w:p w:rsidR="002B6176" w:rsidRDefault="002B6176">
      <w:pPr>
        <w:rPr>
          <w:sz w:val="2"/>
          <w:szCs w:val="2"/>
        </w:rPr>
      </w:pPr>
    </w:p>
    <w:sectPr w:rsidR="002B6176" w:rsidSect="002B6176">
      <w:headerReference w:type="default" r:id="rId11"/>
      <w:pgSz w:w="11906" w:h="16838"/>
      <w:pgMar w:top="1380" w:right="1418" w:bottom="567" w:left="1418"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DE" w:rsidRDefault="006440DE" w:rsidP="00837EC7">
      <w:pPr>
        <w:spacing w:line="240" w:lineRule="auto"/>
      </w:pPr>
      <w:r>
        <w:separator/>
      </w:r>
    </w:p>
  </w:endnote>
  <w:endnote w:type="continuationSeparator" w:id="0">
    <w:p w:rsidR="006440DE" w:rsidRDefault="006440DE" w:rsidP="0083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24935"/>
      <w:docPartObj>
        <w:docPartGallery w:val="Page Numbers (Bottom of Page)"/>
        <w:docPartUnique/>
      </w:docPartObj>
    </w:sdtPr>
    <w:sdtEndPr/>
    <w:sdtContent>
      <w:sdt>
        <w:sdtPr>
          <w:id w:val="180090116"/>
          <w:docPartObj>
            <w:docPartGallery w:val="Page Numbers (Bottom of Page)"/>
            <w:docPartUnique/>
          </w:docPartObj>
        </w:sdtPr>
        <w:sdtContent>
          <w:p w:rsidR="002B6176" w:rsidRPr="002B6176" w:rsidRDefault="002B6176" w:rsidP="002B6176">
            <w:pPr>
              <w:pStyle w:val="Fuzeile"/>
              <w:tabs>
                <w:tab w:val="clear" w:pos="4536"/>
              </w:tabs>
              <w:jc w:val="center"/>
            </w:pPr>
            <w:r w:rsidRPr="002B6176">
              <w:drawing>
                <wp:inline distT="0" distB="0" distL="0" distR="0" wp14:anchorId="6FF20773" wp14:editId="3314C27C">
                  <wp:extent cx="1227411" cy="429442"/>
                  <wp:effectExtent l="19050" t="0" r="0" b="0"/>
                  <wp:docPr id="5"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 cstate="print"/>
                          <a:stretch>
                            <a:fillRect/>
                          </a:stretch>
                        </pic:blipFill>
                        <pic:spPr>
                          <a:xfrm>
                            <a:off x="0" y="0"/>
                            <a:ext cx="1227411" cy="429442"/>
                          </a:xfrm>
                          <a:prstGeom prst="rect">
                            <a:avLst/>
                          </a:prstGeom>
                        </pic:spPr>
                      </pic:pic>
                    </a:graphicData>
                  </a:graphic>
                </wp:inline>
              </w:drawing>
            </w:r>
            <w:r w:rsidRPr="002B6176">
              <w:t xml:space="preserve"> LISUM 2017</w:t>
            </w:r>
            <w:r w:rsidRPr="002B6176">
              <w:tab/>
            </w:r>
            <w:r w:rsidRPr="002B6176">
              <w:fldChar w:fldCharType="begin"/>
            </w:r>
            <w:r w:rsidRPr="002B6176">
              <w:instrText xml:space="preserve"> PAGE   \* MERGEFORMAT </w:instrText>
            </w:r>
            <w:r w:rsidRPr="002B6176">
              <w:fldChar w:fldCharType="separate"/>
            </w:r>
            <w:r>
              <w:rPr>
                <w:noProof/>
              </w:rPr>
              <w:t>2</w:t>
            </w:r>
            <w:r w:rsidRPr="002B6176">
              <w:fldChar w:fldCharType="end"/>
            </w:r>
          </w:p>
        </w:sdtContent>
      </w:sdt>
      <w:p w:rsidR="004F3656" w:rsidRDefault="006440DE" w:rsidP="00937B60">
        <w:pPr>
          <w:pStyle w:val="Fuzeile"/>
          <w:tabs>
            <w:tab w:val="clear" w:pos="4536"/>
          </w:tabs>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DE" w:rsidRDefault="006440DE" w:rsidP="00837EC7">
      <w:pPr>
        <w:spacing w:line="240" w:lineRule="auto"/>
      </w:pPr>
      <w:r>
        <w:separator/>
      </w:r>
    </w:p>
  </w:footnote>
  <w:footnote w:type="continuationSeparator" w:id="0">
    <w:p w:rsidR="006440DE" w:rsidRDefault="006440DE" w:rsidP="00837E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Pr="002B6176" w:rsidRDefault="004F3656" w:rsidP="00F5187C">
    <w:pPr>
      <w:pStyle w:val="Kopfzeile"/>
      <w:pBdr>
        <w:bottom w:val="single" w:sz="12" w:space="1" w:color="808080" w:themeColor="background1" w:themeShade="80"/>
      </w:pBdr>
      <w:jc w:val="righ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4F" w:rsidRPr="008119C5" w:rsidRDefault="00C2144F" w:rsidP="002B6176">
    <w:pPr>
      <w:pBdr>
        <w:bottom w:val="single" w:sz="4" w:space="1" w:color="auto"/>
      </w:pBd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75"/>
    <w:rsid w:val="00021C2C"/>
    <w:rsid w:val="0004165F"/>
    <w:rsid w:val="000636E4"/>
    <w:rsid w:val="00082110"/>
    <w:rsid w:val="000A2A61"/>
    <w:rsid w:val="000A4B8B"/>
    <w:rsid w:val="00122EAA"/>
    <w:rsid w:val="00133562"/>
    <w:rsid w:val="00136172"/>
    <w:rsid w:val="00142DFA"/>
    <w:rsid w:val="00155F4E"/>
    <w:rsid w:val="001634E6"/>
    <w:rsid w:val="00163D87"/>
    <w:rsid w:val="00185133"/>
    <w:rsid w:val="001A71B9"/>
    <w:rsid w:val="001B043E"/>
    <w:rsid w:val="001C3197"/>
    <w:rsid w:val="001F319E"/>
    <w:rsid w:val="00202F49"/>
    <w:rsid w:val="00206E1F"/>
    <w:rsid w:val="002276E6"/>
    <w:rsid w:val="002348B8"/>
    <w:rsid w:val="00270DFC"/>
    <w:rsid w:val="002A04B8"/>
    <w:rsid w:val="002A2294"/>
    <w:rsid w:val="002B14FC"/>
    <w:rsid w:val="002B6176"/>
    <w:rsid w:val="002D3F70"/>
    <w:rsid w:val="002D55C9"/>
    <w:rsid w:val="002E1682"/>
    <w:rsid w:val="002F3C8C"/>
    <w:rsid w:val="00300E1A"/>
    <w:rsid w:val="00321743"/>
    <w:rsid w:val="00334567"/>
    <w:rsid w:val="00350876"/>
    <w:rsid w:val="00363539"/>
    <w:rsid w:val="00381AB2"/>
    <w:rsid w:val="003F4234"/>
    <w:rsid w:val="0040115E"/>
    <w:rsid w:val="004072A0"/>
    <w:rsid w:val="00411347"/>
    <w:rsid w:val="00420481"/>
    <w:rsid w:val="00432230"/>
    <w:rsid w:val="00435C67"/>
    <w:rsid w:val="00445672"/>
    <w:rsid w:val="0044705F"/>
    <w:rsid w:val="0045370E"/>
    <w:rsid w:val="00467ABE"/>
    <w:rsid w:val="00477708"/>
    <w:rsid w:val="004851BE"/>
    <w:rsid w:val="0049671A"/>
    <w:rsid w:val="00496D76"/>
    <w:rsid w:val="004C485B"/>
    <w:rsid w:val="004C5D31"/>
    <w:rsid w:val="004F3656"/>
    <w:rsid w:val="005052CB"/>
    <w:rsid w:val="00511575"/>
    <w:rsid w:val="00533C3B"/>
    <w:rsid w:val="00537A2A"/>
    <w:rsid w:val="005960DF"/>
    <w:rsid w:val="005A7B4A"/>
    <w:rsid w:val="005C16CC"/>
    <w:rsid w:val="005F1ACA"/>
    <w:rsid w:val="006440DE"/>
    <w:rsid w:val="00677337"/>
    <w:rsid w:val="0069647E"/>
    <w:rsid w:val="006A22F8"/>
    <w:rsid w:val="006A599E"/>
    <w:rsid w:val="006C713F"/>
    <w:rsid w:val="006D084A"/>
    <w:rsid w:val="006D5EEA"/>
    <w:rsid w:val="006D719E"/>
    <w:rsid w:val="007024FB"/>
    <w:rsid w:val="007357B6"/>
    <w:rsid w:val="007621DD"/>
    <w:rsid w:val="007C1D1C"/>
    <w:rsid w:val="007C32D6"/>
    <w:rsid w:val="007C3E2C"/>
    <w:rsid w:val="007D352D"/>
    <w:rsid w:val="007D6BA1"/>
    <w:rsid w:val="00800BD6"/>
    <w:rsid w:val="008109AD"/>
    <w:rsid w:val="008119C5"/>
    <w:rsid w:val="00820851"/>
    <w:rsid w:val="00825908"/>
    <w:rsid w:val="00826C8F"/>
    <w:rsid w:val="00837EC7"/>
    <w:rsid w:val="008A1768"/>
    <w:rsid w:val="008B1D49"/>
    <w:rsid w:val="008B6E6E"/>
    <w:rsid w:val="008E2ED1"/>
    <w:rsid w:val="008E7D45"/>
    <w:rsid w:val="008F78E6"/>
    <w:rsid w:val="00935347"/>
    <w:rsid w:val="00937B60"/>
    <w:rsid w:val="0095558E"/>
    <w:rsid w:val="00971722"/>
    <w:rsid w:val="009A1D85"/>
    <w:rsid w:val="009B046A"/>
    <w:rsid w:val="009F42E4"/>
    <w:rsid w:val="00A20523"/>
    <w:rsid w:val="00A366CC"/>
    <w:rsid w:val="00A57E9B"/>
    <w:rsid w:val="00A804F8"/>
    <w:rsid w:val="00A828A1"/>
    <w:rsid w:val="00A973E5"/>
    <w:rsid w:val="00AB509B"/>
    <w:rsid w:val="00AD39E6"/>
    <w:rsid w:val="00AE2D84"/>
    <w:rsid w:val="00AE3A55"/>
    <w:rsid w:val="00B542E5"/>
    <w:rsid w:val="00B911AC"/>
    <w:rsid w:val="00B94BD8"/>
    <w:rsid w:val="00BC2437"/>
    <w:rsid w:val="00BC763D"/>
    <w:rsid w:val="00BD7E76"/>
    <w:rsid w:val="00BE7704"/>
    <w:rsid w:val="00BF22FF"/>
    <w:rsid w:val="00BF2994"/>
    <w:rsid w:val="00BF4880"/>
    <w:rsid w:val="00C01D4F"/>
    <w:rsid w:val="00C16860"/>
    <w:rsid w:val="00C2144F"/>
    <w:rsid w:val="00C2632F"/>
    <w:rsid w:val="00C47F23"/>
    <w:rsid w:val="00C6552D"/>
    <w:rsid w:val="00C752F4"/>
    <w:rsid w:val="00CB3549"/>
    <w:rsid w:val="00CD459E"/>
    <w:rsid w:val="00D0707C"/>
    <w:rsid w:val="00D17CB5"/>
    <w:rsid w:val="00D226DE"/>
    <w:rsid w:val="00D270BC"/>
    <w:rsid w:val="00D41BE0"/>
    <w:rsid w:val="00DC762A"/>
    <w:rsid w:val="00DD0C30"/>
    <w:rsid w:val="00DF308F"/>
    <w:rsid w:val="00E16A0E"/>
    <w:rsid w:val="00E16B27"/>
    <w:rsid w:val="00E579BF"/>
    <w:rsid w:val="00E72519"/>
    <w:rsid w:val="00E84ADD"/>
    <w:rsid w:val="00E85DB9"/>
    <w:rsid w:val="00E86529"/>
    <w:rsid w:val="00EA4734"/>
    <w:rsid w:val="00EA5291"/>
    <w:rsid w:val="00EB070D"/>
    <w:rsid w:val="00EC1F75"/>
    <w:rsid w:val="00EC51CF"/>
    <w:rsid w:val="00EC68C4"/>
    <w:rsid w:val="00ED0EC3"/>
    <w:rsid w:val="00F17F92"/>
    <w:rsid w:val="00F2257F"/>
    <w:rsid w:val="00F372D1"/>
    <w:rsid w:val="00F40C74"/>
    <w:rsid w:val="00F5187C"/>
    <w:rsid w:val="00F86862"/>
    <w:rsid w:val="00FA0BB9"/>
    <w:rsid w:val="00FC4BAB"/>
    <w:rsid w:val="00FF0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A4FDE-33A2-4AEF-AD70-EF85D755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721</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dc:creator>
  <cp:keywords/>
  <cp:lastModifiedBy>Foerster</cp:lastModifiedBy>
  <cp:revision>4</cp:revision>
  <dcterms:created xsi:type="dcterms:W3CDTF">2017-10-20T11:34:00Z</dcterms:created>
  <dcterms:modified xsi:type="dcterms:W3CDTF">2017-11-08T09:46:00Z</dcterms:modified>
</cp:coreProperties>
</file>